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5A8AF" w14:textId="77777777" w:rsidR="003B6B5A" w:rsidRDefault="003F7989" w:rsidP="003176C8">
      <w:pPr>
        <w:pStyle w:val="1"/>
        <w:spacing w:before="0" w:line="240" w:lineRule="auto"/>
        <w:jc w:val="center"/>
        <w:rPr>
          <w:lang w:val="ru-RU"/>
        </w:rPr>
      </w:pPr>
      <w:r w:rsidRPr="00B66451">
        <w:rPr>
          <w:lang w:val="ru-RU"/>
        </w:rPr>
        <w:t>Программа государственного экзамена по направлению магистратуры «механика и математическое моделирование»</w:t>
      </w:r>
    </w:p>
    <w:p w14:paraId="22F5284E" w14:textId="77777777" w:rsidR="003F7989" w:rsidRPr="00B66451" w:rsidRDefault="003B6B5A" w:rsidP="003176C8">
      <w:pPr>
        <w:pStyle w:val="1"/>
        <w:spacing w:before="0" w:line="240" w:lineRule="auto"/>
        <w:jc w:val="center"/>
        <w:rPr>
          <w:lang w:val="ru-RU"/>
        </w:rPr>
      </w:pPr>
      <w:r>
        <w:rPr>
          <w:lang w:val="ru-RU"/>
        </w:rPr>
        <w:t>программа магистратуры «</w:t>
      </w:r>
      <w:r w:rsidR="00AB549C">
        <w:rPr>
          <w:lang w:val="ru-RU"/>
        </w:rPr>
        <w:t>космос и механика</w:t>
      </w:r>
      <w:r>
        <w:rPr>
          <w:lang w:val="ru-RU"/>
        </w:rPr>
        <w:t>»</w:t>
      </w:r>
      <w:r>
        <w:rPr>
          <w:lang w:val="ru-RU"/>
        </w:rPr>
        <w:br/>
        <w:t>2020</w:t>
      </w:r>
      <w:r w:rsidR="003F7989" w:rsidRPr="00B66451">
        <w:rPr>
          <w:lang w:val="ru-RU"/>
        </w:rPr>
        <w:t xml:space="preserve"> год</w:t>
      </w:r>
    </w:p>
    <w:p w14:paraId="3217ECF0" w14:textId="77777777" w:rsidR="003176C8" w:rsidRDefault="003176C8" w:rsidP="003176C8">
      <w:pPr>
        <w:spacing w:before="0" w:after="0" w:line="240" w:lineRule="auto"/>
        <w:rPr>
          <w:b/>
          <w:lang w:val="ru-RU"/>
        </w:rPr>
      </w:pPr>
    </w:p>
    <w:p w14:paraId="5AE97A4B" w14:textId="77777777" w:rsidR="003731CD" w:rsidRDefault="003731CD" w:rsidP="003176C8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ОСНОВНАЯ ЧАСТЬ</w:t>
      </w:r>
    </w:p>
    <w:p w14:paraId="4A05778C" w14:textId="77777777" w:rsidR="00664DB8" w:rsidRPr="00B66451" w:rsidRDefault="00664DB8" w:rsidP="003176C8">
      <w:pPr>
        <w:spacing w:before="0" w:after="0" w:line="240" w:lineRule="auto"/>
        <w:rPr>
          <w:b/>
          <w:lang w:val="ru-RU"/>
        </w:rPr>
      </w:pPr>
      <w:r w:rsidRPr="00B66451">
        <w:rPr>
          <w:b/>
          <w:lang w:val="ru-RU"/>
        </w:rPr>
        <w:t>Дополнительные главы математического анализа</w:t>
      </w:r>
    </w:p>
    <w:p w14:paraId="4EC809B4" w14:textId="77777777"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Неопределенный интеграл. Методы интегрирования. </w:t>
      </w:r>
      <w:r w:rsidR="00196464" w:rsidRPr="00196464">
        <w:rPr>
          <w:lang w:val="ru-RU"/>
        </w:rPr>
        <w:t>Криволинейные интегралы первого и второго рода.</w:t>
      </w:r>
    </w:p>
    <w:p w14:paraId="6B29220B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Обыкновенные дифференциальные уравнения: с разделяющимися переменными, линейные, линейные высокого порядка с постоянными коэффициентами.</w:t>
      </w:r>
    </w:p>
    <w:p w14:paraId="240BF02A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Функции многих переменных. Экстремум. Условный экстремум. Метод множителей Лагранжа.</w:t>
      </w:r>
    </w:p>
    <w:p w14:paraId="790951F2" w14:textId="77777777" w:rsidR="00664DB8" w:rsidRPr="00B66451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Линейные и нелинейные функционалы. Сильный и слабый экстремум. Основная задача вариационного исчисления. Уравнение Эйлера-Лагранжа. Достаточные условия экстремума.</w:t>
      </w:r>
    </w:p>
    <w:p w14:paraId="7599B72F" w14:textId="77777777" w:rsidR="00A53290" w:rsidRDefault="00A53290" w:rsidP="003176C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>Функциональные ряды. Сходимость, равномерная и абсолютная сходимость.</w:t>
      </w:r>
    </w:p>
    <w:p w14:paraId="25157319" w14:textId="77777777" w:rsidR="00664DB8" w:rsidRPr="00B66451" w:rsidRDefault="00A53290" w:rsidP="00196464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>
        <w:rPr>
          <w:lang w:val="ru-RU"/>
        </w:rPr>
        <w:t xml:space="preserve">Одномерное волновое уравнение. Формула Даламбера. Метод Фурье. </w:t>
      </w:r>
      <w:r w:rsidR="00196464" w:rsidRPr="00196464">
        <w:rPr>
          <w:lang w:val="ru-RU"/>
        </w:rPr>
        <w:t>Уравнение теплопроводности.</w:t>
      </w:r>
    </w:p>
    <w:p w14:paraId="42ED44A6" w14:textId="77777777" w:rsidR="00841043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Дифференцируемые функции комплексного переменного. Условия Коши-Римана. Ряды Тейлора.</w:t>
      </w:r>
      <w:r w:rsidR="00196464">
        <w:rPr>
          <w:lang w:val="ru-RU"/>
        </w:rPr>
        <w:t xml:space="preserve"> </w:t>
      </w:r>
    </w:p>
    <w:p w14:paraId="236F617C" w14:textId="77777777" w:rsidR="00A53290" w:rsidRPr="00196464" w:rsidRDefault="00A53290" w:rsidP="00BC3E38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Ряды Лорана. Особые точки. Вычеты. Вычисление интегралов.</w:t>
      </w:r>
    </w:p>
    <w:p w14:paraId="02FB88F9" w14:textId="77777777" w:rsidR="00841043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Нормированные, банаховы, гильбертовы пространства.</w:t>
      </w:r>
      <w:r w:rsidR="00196464">
        <w:rPr>
          <w:lang w:val="ru-RU"/>
        </w:rPr>
        <w:t xml:space="preserve"> </w:t>
      </w:r>
    </w:p>
    <w:p w14:paraId="06C27168" w14:textId="77777777" w:rsidR="00A53290" w:rsidRPr="00196464" w:rsidRDefault="00A53290" w:rsidP="00235437">
      <w:pPr>
        <w:pStyle w:val="ac"/>
        <w:numPr>
          <w:ilvl w:val="0"/>
          <w:numId w:val="6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Линейные функционалы и линейные операторы в нормированных пространствах.</w:t>
      </w:r>
    </w:p>
    <w:p w14:paraId="6C85580E" w14:textId="77777777" w:rsidR="00A53290" w:rsidRDefault="00A53290" w:rsidP="003176C8">
      <w:pPr>
        <w:spacing w:before="0" w:after="0" w:line="240" w:lineRule="auto"/>
        <w:rPr>
          <w:b/>
          <w:lang w:val="ru-RU"/>
        </w:rPr>
      </w:pPr>
    </w:p>
    <w:p w14:paraId="5290078A" w14:textId="77777777" w:rsidR="00AB549C" w:rsidRPr="006F15A8" w:rsidRDefault="00AB549C" w:rsidP="00AB549C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Основы теории и управления космическими полетами</w:t>
      </w:r>
    </w:p>
    <w:p w14:paraId="7A7E0A6D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Определение космического полета</w:t>
      </w:r>
      <w:r>
        <w:rPr>
          <w:lang w:val="ru-RU"/>
        </w:rPr>
        <w:t xml:space="preserve">. </w:t>
      </w:r>
      <w:r w:rsidRPr="006F15A8">
        <w:rPr>
          <w:lang w:val="ru-RU"/>
        </w:rPr>
        <w:t>Космический аппарат как объект управления</w:t>
      </w:r>
      <w:r>
        <w:rPr>
          <w:lang w:val="ru-RU"/>
        </w:rPr>
        <w:t>.</w:t>
      </w:r>
    </w:p>
    <w:p w14:paraId="5062FADF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Контур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Особенности управления полетом КА.</w:t>
      </w:r>
      <w:r>
        <w:rPr>
          <w:lang w:val="ru-RU"/>
        </w:rPr>
        <w:t xml:space="preserve"> </w:t>
      </w:r>
      <w:r w:rsidRPr="006F15A8">
        <w:rPr>
          <w:lang w:val="ru-RU"/>
        </w:rPr>
        <w:t>Полетные операции</w:t>
      </w:r>
      <w:r>
        <w:rPr>
          <w:lang w:val="ru-RU"/>
        </w:rPr>
        <w:t>.</w:t>
      </w:r>
    </w:p>
    <w:p w14:paraId="003F1FD9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Система управления полетом</w:t>
      </w:r>
      <w:r>
        <w:rPr>
          <w:lang w:val="ru-RU"/>
        </w:rPr>
        <w:t xml:space="preserve">. </w:t>
      </w:r>
      <w:r w:rsidRPr="006F15A8">
        <w:rPr>
          <w:lang w:val="ru-RU"/>
        </w:rPr>
        <w:t>Информация, циркулирующа</w:t>
      </w:r>
      <w:r>
        <w:rPr>
          <w:lang w:val="ru-RU"/>
        </w:rPr>
        <w:t>я в контуре управления космичес</w:t>
      </w:r>
      <w:r w:rsidRPr="006F15A8">
        <w:rPr>
          <w:lang w:val="ru-RU"/>
        </w:rPr>
        <w:t>ким полетом</w:t>
      </w:r>
      <w:r>
        <w:rPr>
          <w:lang w:val="ru-RU"/>
        </w:rPr>
        <w:t>.</w:t>
      </w:r>
    </w:p>
    <w:p w14:paraId="10B56B5A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Дополетное планирование</w:t>
      </w:r>
      <w:r>
        <w:rPr>
          <w:lang w:val="ru-RU"/>
        </w:rPr>
        <w:t xml:space="preserve">. </w:t>
      </w:r>
      <w:r w:rsidRPr="006F15A8">
        <w:rPr>
          <w:lang w:val="ru-RU"/>
        </w:rPr>
        <w:t>Уровни планирования, временные интервалы планирования</w:t>
      </w:r>
      <w:r>
        <w:rPr>
          <w:lang w:val="ru-RU"/>
        </w:rPr>
        <w:t xml:space="preserve">. </w:t>
      </w:r>
      <w:r w:rsidRPr="006F15A8">
        <w:rPr>
          <w:lang w:val="ru-RU"/>
        </w:rPr>
        <w:t>Общий план полета. Исходная информация, используемая для формирования общего плана полета</w:t>
      </w:r>
      <w:r>
        <w:rPr>
          <w:lang w:val="ru-RU"/>
        </w:rPr>
        <w:t>.</w:t>
      </w:r>
    </w:p>
    <w:p w14:paraId="1AE412EC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Детальный план полета. Исходная информация, используемая для формирования детального плана</w:t>
      </w:r>
      <w:r>
        <w:rPr>
          <w:lang w:val="ru-RU"/>
        </w:rPr>
        <w:t xml:space="preserve">. </w:t>
      </w:r>
      <w:r w:rsidRPr="006F15A8">
        <w:rPr>
          <w:lang w:val="ru-RU"/>
        </w:rPr>
        <w:t>Методика формирования детального плана. Совместимость полетных операций.</w:t>
      </w:r>
      <w:r>
        <w:rPr>
          <w:lang w:val="ru-RU"/>
        </w:rPr>
        <w:t xml:space="preserve"> </w:t>
      </w:r>
      <w:r w:rsidRPr="006F15A8">
        <w:rPr>
          <w:lang w:val="ru-RU"/>
        </w:rPr>
        <w:t>Реализация плана полета</w:t>
      </w:r>
      <w:r>
        <w:rPr>
          <w:lang w:val="ru-RU"/>
        </w:rPr>
        <w:t>.</w:t>
      </w:r>
    </w:p>
    <w:p w14:paraId="3AB6A48F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6F15A8">
        <w:rPr>
          <w:lang w:val="ru-RU"/>
        </w:rPr>
        <w:t>Виды управляющих воздействий</w:t>
      </w:r>
      <w:r>
        <w:rPr>
          <w:lang w:val="ru-RU"/>
        </w:rPr>
        <w:t xml:space="preserve">. </w:t>
      </w:r>
      <w:r w:rsidRPr="006F15A8">
        <w:rPr>
          <w:lang w:val="ru-RU"/>
        </w:rPr>
        <w:t>Управление космическим аппаратом с Земли</w:t>
      </w:r>
      <w:r>
        <w:rPr>
          <w:lang w:val="ru-RU"/>
        </w:rPr>
        <w:t xml:space="preserve">. </w:t>
      </w:r>
    </w:p>
    <w:p w14:paraId="0BD3D02E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Бортовая датчиковая аппаратура. Контролируемые параметры и способы их контроля</w:t>
      </w:r>
      <w:r>
        <w:rPr>
          <w:lang w:val="ru-RU"/>
        </w:rPr>
        <w:t xml:space="preserve">. </w:t>
      </w:r>
    </w:p>
    <w:p w14:paraId="57E61A19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196464">
        <w:rPr>
          <w:lang w:val="ru-RU"/>
        </w:rPr>
        <w:t>Получение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Обработка телеметрической информации</w:t>
      </w:r>
      <w:r>
        <w:rPr>
          <w:lang w:val="ru-RU"/>
        </w:rPr>
        <w:t xml:space="preserve">. </w:t>
      </w:r>
      <w:r w:rsidRPr="00196464">
        <w:rPr>
          <w:lang w:val="ru-RU"/>
        </w:rPr>
        <w:t>Анализ телеметрической информации</w:t>
      </w:r>
      <w:r>
        <w:rPr>
          <w:lang w:val="ru-RU"/>
        </w:rPr>
        <w:t>.</w:t>
      </w:r>
    </w:p>
    <w:p w14:paraId="3184236C" w14:textId="77777777" w:rsidR="00AB549C" w:rsidRDefault="00AB549C" w:rsidP="00AB549C">
      <w:pPr>
        <w:pStyle w:val="ac"/>
        <w:numPr>
          <w:ilvl w:val="0"/>
          <w:numId w:val="30"/>
        </w:numPr>
        <w:spacing w:before="0" w:after="0" w:line="240" w:lineRule="auto"/>
        <w:rPr>
          <w:lang w:val="ru-RU"/>
        </w:rPr>
      </w:pPr>
      <w:r w:rsidRPr="00FB5FC0">
        <w:rPr>
          <w:lang w:val="ru-RU"/>
        </w:rPr>
        <w:t>Задачи и средства моделирования полета</w:t>
      </w:r>
      <w:r>
        <w:rPr>
          <w:lang w:val="ru-RU"/>
        </w:rPr>
        <w:t xml:space="preserve">. </w:t>
      </w:r>
      <w:r w:rsidRPr="00FB5FC0">
        <w:rPr>
          <w:lang w:val="ru-RU"/>
        </w:rPr>
        <w:t>Комплексный моделирующий стенд</w:t>
      </w:r>
      <w:r>
        <w:rPr>
          <w:lang w:val="ru-RU"/>
        </w:rPr>
        <w:t xml:space="preserve">. </w:t>
      </w:r>
      <w:r w:rsidRPr="00FB5FC0">
        <w:rPr>
          <w:lang w:val="ru-RU"/>
        </w:rPr>
        <w:t>Классификация моделей. Математическое обеспечение моделирования полета</w:t>
      </w:r>
      <w:r>
        <w:rPr>
          <w:lang w:val="ru-RU"/>
        </w:rPr>
        <w:t>.</w:t>
      </w:r>
    </w:p>
    <w:p w14:paraId="354FC71E" w14:textId="77777777" w:rsidR="00BD03FB" w:rsidRPr="00566342" w:rsidRDefault="00AB549C" w:rsidP="006920C1">
      <w:pPr>
        <w:pStyle w:val="ac"/>
        <w:numPr>
          <w:ilvl w:val="0"/>
          <w:numId w:val="30"/>
        </w:numPr>
        <w:spacing w:before="0" w:after="0" w:line="240" w:lineRule="auto"/>
        <w:rPr>
          <w:b/>
          <w:lang w:val="ru-RU"/>
        </w:rPr>
      </w:pPr>
      <w:r w:rsidRPr="00566342">
        <w:rPr>
          <w:lang w:val="ru-RU"/>
        </w:rPr>
        <w:t>Состав служб, обеспечивающих управление полетом КА. Центр управления полетом КА. Станции слежения и система связи их с ЦУПом. Распределение функций между центральными звеньями системы управления полетом КА.</w:t>
      </w:r>
    </w:p>
    <w:p w14:paraId="50969E6B" w14:textId="77777777" w:rsidR="00566342" w:rsidRDefault="00566342" w:rsidP="00566342">
      <w:pPr>
        <w:pStyle w:val="ac"/>
        <w:spacing w:before="0" w:after="0" w:line="240" w:lineRule="auto"/>
        <w:rPr>
          <w:lang w:val="ru-RU"/>
        </w:rPr>
      </w:pPr>
    </w:p>
    <w:p w14:paraId="3D484484" w14:textId="77777777" w:rsidR="00566342" w:rsidRDefault="00566342" w:rsidP="00566342">
      <w:pPr>
        <w:spacing w:before="0" w:after="0" w:line="240" w:lineRule="auto"/>
        <w:rPr>
          <w:b/>
          <w:lang w:val="ru-RU"/>
        </w:rPr>
      </w:pPr>
      <w:r>
        <w:rPr>
          <w:b/>
          <w:lang w:val="ru-RU"/>
        </w:rPr>
        <w:t>Космос и механика</w:t>
      </w:r>
    </w:p>
    <w:p w14:paraId="18794709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Примеры двухфазных течений в природе и технике. Модель взаимопроникающих континуумов для запыленного газа.</w:t>
      </w:r>
    </w:p>
    <w:p w14:paraId="7FA6D7E4" w14:textId="21ABC848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Силы, действующие на частицу в потоке жидкости или газа. Формулы Стокса и Озеена для коэффициента сопротивления шара. Силы Архимеда, присое</w:t>
      </w:r>
      <w:r>
        <w:rPr>
          <w:lang w:val="ru-RU"/>
        </w:rPr>
        <w:t>диненных масс, Бассэ-Буссинеска</w:t>
      </w:r>
      <w:r>
        <w:t>.</w:t>
      </w:r>
    </w:p>
    <w:p w14:paraId="3EB54BCD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Модель «эффективного газа» для среды «газ-малоинерционные частицы». Эффективные значения чисел Маха, Рейнольдса, Прандтля, показателя адиабаты.</w:t>
      </w:r>
    </w:p>
    <w:p w14:paraId="4C29C89F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Уравнение неразрывности среды невзаимодействующих частиц в лагранжевых координатах. Полный лагранжев метод расчета концентрации дисперсной фазы в запыленном потоке.</w:t>
      </w:r>
    </w:p>
    <w:p w14:paraId="7A024ABC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Ударные волны в запыленном газе.  Волны «с полной дисперсией».</w:t>
      </w:r>
    </w:p>
    <w:p w14:paraId="44F9F95F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Ионизирующее излучение. Понятие о сечении элементарных процессов излучения и поглощения. Сечения фотоионизации и фоторекомбинации. Коэффициенты поглощения и излучения. Степень ионизации. Выражение для давления в частично ионизованном газе.</w:t>
      </w:r>
    </w:p>
    <w:p w14:paraId="44E07AB7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 xml:space="preserve">Вывод уравнения переноса излучения. Истинное поглощение и рассеяние. Коэффициенты излучения и поглощения. Приток энергии к среде за счет взаимодействия с излучением. </w:t>
      </w:r>
      <w:r w:rsidRPr="00AB549C">
        <w:rPr>
          <w:lang w:val="ru-RU"/>
        </w:rPr>
        <w:lastRenderedPageBreak/>
        <w:t>Классификация радиационных процессов. Связанно-связанные, связанно-свободные, свободно-свободные переходы.</w:t>
      </w:r>
    </w:p>
    <w:p w14:paraId="72D0AA13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Тепловая неустойчивость. Понятия об автоволнах.</w:t>
      </w:r>
    </w:p>
    <w:p w14:paraId="4A1994CF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Движение материальной точки в сопротивляющейся среде.</w:t>
      </w:r>
    </w:p>
    <w:p w14:paraId="526EB76B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Движение твердого тела в вертикальной плоскости в среде с сопротивлением.</w:t>
      </w:r>
    </w:p>
    <w:p w14:paraId="7C7F6520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Силы и моменты, действующие на ЛА, имеющий ось симметрии. Уравнения пространственного движения летательного аппарата, имеющего ось симметрии.</w:t>
      </w:r>
    </w:p>
    <w:p w14:paraId="3E5773FC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Постановка контактных задач для деформируемых тел.</w:t>
      </w:r>
    </w:p>
    <w:p w14:paraId="3C097206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Задача Римана - Гильберта для полуплоскости.</w:t>
      </w:r>
    </w:p>
    <w:p w14:paraId="51682419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Давление вертикального штампа при отсутствии сил трения.</w:t>
      </w:r>
    </w:p>
    <w:p w14:paraId="233DBDB5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Задача Герца.</w:t>
      </w:r>
    </w:p>
    <w:p w14:paraId="12A38E71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Вертикальный удар симметричного абсолютно твердого тела по упругому полупространству.</w:t>
      </w:r>
    </w:p>
    <w:p w14:paraId="279C35AE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 xml:space="preserve">Соотношения на поверхности сильного разрыва в идеальном газе. Адиабата Гюгонио. Теорема Цемплена для слабых скачков. </w:t>
      </w:r>
    </w:p>
    <w:p w14:paraId="2EC429A1" w14:textId="77777777" w:rsidR="00566342" w:rsidRPr="00AB549C" w:rsidRDefault="00566342" w:rsidP="00566342">
      <w:pPr>
        <w:pStyle w:val="ac"/>
        <w:numPr>
          <w:ilvl w:val="0"/>
          <w:numId w:val="32"/>
        </w:numPr>
        <w:spacing w:before="0" w:after="0" w:line="240" w:lineRule="auto"/>
        <w:rPr>
          <w:lang w:val="ru-RU"/>
        </w:rPr>
      </w:pPr>
      <w:r w:rsidRPr="00AB549C">
        <w:rPr>
          <w:lang w:val="ru-RU"/>
        </w:rPr>
        <w:t>Нормальный газ. Теорема Цемплена для скачков произвольной интенсивности в нормальном газе. Ударные волны.</w:t>
      </w:r>
    </w:p>
    <w:p w14:paraId="367DE207" w14:textId="77777777" w:rsidR="00566342" w:rsidRPr="00566342" w:rsidRDefault="00566342" w:rsidP="00161B17">
      <w:pPr>
        <w:pStyle w:val="ac"/>
        <w:numPr>
          <w:ilvl w:val="0"/>
          <w:numId w:val="32"/>
        </w:numPr>
        <w:spacing w:before="0" w:after="0" w:line="240" w:lineRule="auto"/>
        <w:rPr>
          <w:b/>
          <w:lang w:val="ru-RU"/>
        </w:rPr>
      </w:pPr>
      <w:r w:rsidRPr="00566342">
        <w:rPr>
          <w:lang w:val="ru-RU"/>
        </w:rPr>
        <w:t>Основы химической кинетики. Скорость химической реакции. Закон действующих масс. Прямая и обратная реакции, константа равновесия. Константа скорости реакции. Цепной механизм химического взаимодействия.</w:t>
      </w:r>
    </w:p>
    <w:p w14:paraId="1654E689" w14:textId="77777777" w:rsidR="00566342" w:rsidRPr="00566342" w:rsidRDefault="00566342" w:rsidP="00161B17">
      <w:pPr>
        <w:pStyle w:val="ac"/>
        <w:numPr>
          <w:ilvl w:val="0"/>
          <w:numId w:val="32"/>
        </w:numPr>
        <w:spacing w:before="0" w:after="0" w:line="240" w:lineRule="auto"/>
        <w:rPr>
          <w:b/>
          <w:lang w:val="ru-RU"/>
        </w:rPr>
      </w:pPr>
      <w:r w:rsidRPr="00566342">
        <w:rPr>
          <w:lang w:val="ru-RU"/>
        </w:rPr>
        <w:t>Модели детонационного горения, учитывающие структуру волны. Модель детонации Зельдовича-Неймана-Дёринга</w:t>
      </w:r>
      <w:bookmarkStart w:id="0" w:name="_GoBack"/>
      <w:bookmarkEnd w:id="0"/>
      <w:r w:rsidRPr="00566342">
        <w:rPr>
          <w:lang w:val="ru-RU"/>
        </w:rPr>
        <w:t>, модель Щёлкина, модель детонации Коробейникова-Левина.</w:t>
      </w:r>
    </w:p>
    <w:sectPr w:rsidR="00566342" w:rsidRPr="00566342" w:rsidSect="0082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81412" w14:textId="77777777" w:rsidR="003F27AB" w:rsidRDefault="003F27AB" w:rsidP="00CF0C11">
      <w:pPr>
        <w:spacing w:before="0" w:after="0" w:line="240" w:lineRule="auto"/>
      </w:pPr>
      <w:r>
        <w:separator/>
      </w:r>
    </w:p>
  </w:endnote>
  <w:endnote w:type="continuationSeparator" w:id="0">
    <w:p w14:paraId="7D68A26D" w14:textId="77777777" w:rsidR="003F27AB" w:rsidRDefault="003F27AB" w:rsidP="00CF0C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-cmcyr1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92482" w14:textId="77777777" w:rsidR="00CF0C11" w:rsidRPr="003731CD" w:rsidRDefault="00CF0C11" w:rsidP="003731CD">
    <w:pPr>
      <w:pStyle w:val="afa"/>
      <w:ind w:left="-567"/>
      <w:rPr>
        <w:lang w:val="ru-RU"/>
      </w:rPr>
    </w:pPr>
    <w:r>
      <w:rPr>
        <w:lang w:val="ru-RU"/>
      </w:rPr>
      <w:t>Утверждена на заседании Ученого Совета факультета</w:t>
    </w:r>
    <w:r w:rsidR="003731CD">
      <w:rPr>
        <w:lang w:val="ru-RU"/>
      </w:rPr>
      <w:t xml:space="preserve"> космических исследований</w:t>
    </w:r>
    <w:r>
      <w:rPr>
        <w:lang w:val="ru-RU"/>
      </w:rPr>
      <w:t xml:space="preserve"> </w:t>
    </w:r>
    <w:r w:rsidR="003B6B5A">
      <w:rPr>
        <w:lang w:val="ru-RU"/>
      </w:rPr>
      <w:t>11</w:t>
    </w:r>
    <w:r w:rsidRPr="00600F86">
      <w:rPr>
        <w:lang w:val="ru-RU"/>
      </w:rPr>
      <w:t xml:space="preserve"> </w:t>
    </w:r>
    <w:r w:rsidR="003B6B5A">
      <w:rPr>
        <w:lang w:val="ru-RU"/>
      </w:rPr>
      <w:t>дека</w:t>
    </w:r>
    <w:r w:rsidR="003731CD">
      <w:rPr>
        <w:lang w:val="ru-RU"/>
      </w:rPr>
      <w:t>бря</w:t>
    </w:r>
    <w:r w:rsidRPr="00600F86">
      <w:rPr>
        <w:lang w:val="ru-RU"/>
      </w:rPr>
      <w:t xml:space="preserve"> 201</w:t>
    </w:r>
    <w:r w:rsidR="003B6B5A">
      <w:rPr>
        <w:lang w:val="ru-RU"/>
      </w:rPr>
      <w:t>9</w:t>
    </w:r>
    <w:r w:rsidRPr="00600F86">
      <w:rPr>
        <w:lang w:val="ru-RU"/>
      </w:rPr>
      <w:t xml:space="preserve"> г.</w:t>
    </w:r>
    <w:r>
      <w:rPr>
        <w:lang w:val="ru-RU"/>
      </w:rPr>
      <w:tab/>
    </w:r>
    <w:r>
      <w:rPr>
        <w:lang w:val="ru-RU"/>
      </w:rPr>
      <w:fldChar w:fldCharType="begin"/>
    </w:r>
    <w:r>
      <w:rPr>
        <w:lang w:val="ru-RU"/>
      </w:rPr>
      <w:instrText xml:space="preserve"> PAGE   \* MERGEFORMAT </w:instrText>
    </w:r>
    <w:r>
      <w:rPr>
        <w:lang w:val="ru-RU"/>
      </w:rPr>
      <w:fldChar w:fldCharType="separate"/>
    </w:r>
    <w:r w:rsidR="00566342">
      <w:rPr>
        <w:noProof/>
        <w:lang w:val="ru-RU"/>
      </w:rPr>
      <w:t>2</w:t>
    </w:r>
    <w:r>
      <w:rPr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B1F38" w14:textId="77777777" w:rsidR="003F27AB" w:rsidRDefault="003F27AB" w:rsidP="00CF0C11">
      <w:pPr>
        <w:spacing w:before="0" w:after="0" w:line="240" w:lineRule="auto"/>
      </w:pPr>
      <w:r>
        <w:separator/>
      </w:r>
    </w:p>
  </w:footnote>
  <w:footnote w:type="continuationSeparator" w:id="0">
    <w:p w14:paraId="204F9AC9" w14:textId="77777777" w:rsidR="003F27AB" w:rsidRDefault="003F27AB" w:rsidP="00CF0C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C9D"/>
    <w:multiLevelType w:val="hybridMultilevel"/>
    <w:tmpl w:val="8C9E136A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93379"/>
    <w:multiLevelType w:val="hybridMultilevel"/>
    <w:tmpl w:val="D29E7510"/>
    <w:lvl w:ilvl="0" w:tplc="9B7C8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1E62"/>
    <w:multiLevelType w:val="hybridMultilevel"/>
    <w:tmpl w:val="A418D8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D7486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E93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BA2"/>
    <w:multiLevelType w:val="hybridMultilevel"/>
    <w:tmpl w:val="A8DECE30"/>
    <w:lvl w:ilvl="0" w:tplc="4D1EEDEA">
      <w:start w:val="1"/>
      <w:numFmt w:val="decimal"/>
      <w:lvlText w:val="%1."/>
      <w:lvlJc w:val="left"/>
      <w:pPr>
        <w:ind w:left="720" w:hanging="360"/>
      </w:pPr>
      <w:rPr>
        <w:rFonts w:eastAsiaTheme="minorEastAsia" w:cs="TeX-cmcyr1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76F7A"/>
    <w:multiLevelType w:val="hybridMultilevel"/>
    <w:tmpl w:val="FC7A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E0210"/>
    <w:multiLevelType w:val="hybridMultilevel"/>
    <w:tmpl w:val="232CD77E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65BD5"/>
    <w:multiLevelType w:val="hybridMultilevel"/>
    <w:tmpl w:val="C43E0E7C"/>
    <w:lvl w:ilvl="0" w:tplc="F1A844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21846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06951"/>
    <w:multiLevelType w:val="hybridMultilevel"/>
    <w:tmpl w:val="F28A1B66"/>
    <w:lvl w:ilvl="0" w:tplc="1828F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52B6"/>
    <w:multiLevelType w:val="hybridMultilevel"/>
    <w:tmpl w:val="D1E023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12F20B4"/>
    <w:multiLevelType w:val="hybridMultilevel"/>
    <w:tmpl w:val="D222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DF0"/>
    <w:multiLevelType w:val="hybridMultilevel"/>
    <w:tmpl w:val="9AEAA762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84C7F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D11E0"/>
    <w:multiLevelType w:val="hybridMultilevel"/>
    <w:tmpl w:val="C1B6D550"/>
    <w:lvl w:ilvl="0" w:tplc="1ED4FE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73FF9"/>
    <w:multiLevelType w:val="hybridMultilevel"/>
    <w:tmpl w:val="98CC67A0"/>
    <w:lvl w:ilvl="0" w:tplc="DD92E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D7B7C"/>
    <w:multiLevelType w:val="hybridMultilevel"/>
    <w:tmpl w:val="29F61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F3B8E"/>
    <w:multiLevelType w:val="hybridMultilevel"/>
    <w:tmpl w:val="D822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0713"/>
    <w:multiLevelType w:val="hybridMultilevel"/>
    <w:tmpl w:val="D45EB9BC"/>
    <w:lvl w:ilvl="0" w:tplc="DA5E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93BC3"/>
    <w:multiLevelType w:val="hybridMultilevel"/>
    <w:tmpl w:val="2A9E78CE"/>
    <w:lvl w:ilvl="0" w:tplc="06426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33C1B"/>
    <w:multiLevelType w:val="hybridMultilevel"/>
    <w:tmpl w:val="3D32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5688B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15814"/>
    <w:multiLevelType w:val="hybridMultilevel"/>
    <w:tmpl w:val="9844E9D2"/>
    <w:lvl w:ilvl="0" w:tplc="366A0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F17A2"/>
    <w:multiLevelType w:val="hybridMultilevel"/>
    <w:tmpl w:val="758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77F4C"/>
    <w:multiLevelType w:val="hybridMultilevel"/>
    <w:tmpl w:val="F11C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457F0"/>
    <w:multiLevelType w:val="hybridMultilevel"/>
    <w:tmpl w:val="53A08136"/>
    <w:lvl w:ilvl="0" w:tplc="549A25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A1199"/>
    <w:multiLevelType w:val="hybridMultilevel"/>
    <w:tmpl w:val="20C8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25B52"/>
    <w:multiLevelType w:val="hybridMultilevel"/>
    <w:tmpl w:val="62D8715A"/>
    <w:lvl w:ilvl="0" w:tplc="50EAB98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E1221"/>
    <w:multiLevelType w:val="hybridMultilevel"/>
    <w:tmpl w:val="5D0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784603"/>
    <w:multiLevelType w:val="hybridMultilevel"/>
    <w:tmpl w:val="3C60B2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07BCE"/>
    <w:multiLevelType w:val="hybridMultilevel"/>
    <w:tmpl w:val="CD94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29"/>
  </w:num>
  <w:num w:numId="6">
    <w:abstractNumId w:val="23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  <w:num w:numId="11">
    <w:abstractNumId w:val="15"/>
  </w:num>
  <w:num w:numId="12">
    <w:abstractNumId w:val="31"/>
  </w:num>
  <w:num w:numId="13">
    <w:abstractNumId w:val="5"/>
  </w:num>
  <w:num w:numId="14">
    <w:abstractNumId w:val="16"/>
  </w:num>
  <w:num w:numId="15">
    <w:abstractNumId w:val="22"/>
  </w:num>
  <w:num w:numId="16">
    <w:abstractNumId w:val="25"/>
  </w:num>
  <w:num w:numId="17">
    <w:abstractNumId w:val="24"/>
  </w:num>
  <w:num w:numId="18">
    <w:abstractNumId w:val="27"/>
  </w:num>
  <w:num w:numId="19">
    <w:abstractNumId w:val="17"/>
  </w:num>
  <w:num w:numId="20">
    <w:abstractNumId w:val="20"/>
  </w:num>
  <w:num w:numId="21">
    <w:abstractNumId w:val="11"/>
  </w:num>
  <w:num w:numId="22">
    <w:abstractNumId w:val="19"/>
  </w:num>
  <w:num w:numId="23">
    <w:abstractNumId w:val="4"/>
  </w:num>
  <w:num w:numId="24">
    <w:abstractNumId w:val="18"/>
  </w:num>
  <w:num w:numId="25">
    <w:abstractNumId w:val="7"/>
  </w:num>
  <w:num w:numId="26">
    <w:abstractNumId w:val="28"/>
  </w:num>
  <w:num w:numId="27">
    <w:abstractNumId w:val="13"/>
  </w:num>
  <w:num w:numId="28">
    <w:abstractNumId w:val="2"/>
  </w:num>
  <w:num w:numId="29">
    <w:abstractNumId w:val="10"/>
  </w:num>
  <w:num w:numId="30">
    <w:abstractNumId w:val="8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89"/>
    <w:rsid w:val="00002B4B"/>
    <w:rsid w:val="000216C2"/>
    <w:rsid w:val="000435AD"/>
    <w:rsid w:val="000435ED"/>
    <w:rsid w:val="000606EB"/>
    <w:rsid w:val="00071906"/>
    <w:rsid w:val="000852CC"/>
    <w:rsid w:val="000971CD"/>
    <w:rsid w:val="0012488B"/>
    <w:rsid w:val="001271E4"/>
    <w:rsid w:val="00172189"/>
    <w:rsid w:val="00175C35"/>
    <w:rsid w:val="0018702E"/>
    <w:rsid w:val="00190561"/>
    <w:rsid w:val="00193E5A"/>
    <w:rsid w:val="00196464"/>
    <w:rsid w:val="001D1FCD"/>
    <w:rsid w:val="00223261"/>
    <w:rsid w:val="002A3273"/>
    <w:rsid w:val="002C1301"/>
    <w:rsid w:val="002E0BC0"/>
    <w:rsid w:val="002E7790"/>
    <w:rsid w:val="003156E1"/>
    <w:rsid w:val="003176C8"/>
    <w:rsid w:val="003731CD"/>
    <w:rsid w:val="00394B7E"/>
    <w:rsid w:val="003B6B5A"/>
    <w:rsid w:val="003F27AB"/>
    <w:rsid w:val="003F7989"/>
    <w:rsid w:val="00415B2D"/>
    <w:rsid w:val="00475DA7"/>
    <w:rsid w:val="00495EDB"/>
    <w:rsid w:val="004D5BC3"/>
    <w:rsid w:val="00566342"/>
    <w:rsid w:val="005E0079"/>
    <w:rsid w:val="00600F86"/>
    <w:rsid w:val="006150D5"/>
    <w:rsid w:val="00635FFC"/>
    <w:rsid w:val="00664DB8"/>
    <w:rsid w:val="00687474"/>
    <w:rsid w:val="006F15A8"/>
    <w:rsid w:val="006F78ED"/>
    <w:rsid w:val="00720DD8"/>
    <w:rsid w:val="007A44A9"/>
    <w:rsid w:val="007A5054"/>
    <w:rsid w:val="007B70C6"/>
    <w:rsid w:val="007D43F3"/>
    <w:rsid w:val="007D7762"/>
    <w:rsid w:val="007E6265"/>
    <w:rsid w:val="00811F1B"/>
    <w:rsid w:val="008123B5"/>
    <w:rsid w:val="00823F7C"/>
    <w:rsid w:val="00841043"/>
    <w:rsid w:val="008B05A6"/>
    <w:rsid w:val="0090067C"/>
    <w:rsid w:val="00956C4C"/>
    <w:rsid w:val="009739DF"/>
    <w:rsid w:val="0097469A"/>
    <w:rsid w:val="00982FAB"/>
    <w:rsid w:val="0098574F"/>
    <w:rsid w:val="00986E9B"/>
    <w:rsid w:val="00A53290"/>
    <w:rsid w:val="00A9428C"/>
    <w:rsid w:val="00AB549C"/>
    <w:rsid w:val="00AE3845"/>
    <w:rsid w:val="00B01997"/>
    <w:rsid w:val="00B618F7"/>
    <w:rsid w:val="00B66451"/>
    <w:rsid w:val="00BD03FB"/>
    <w:rsid w:val="00BE411D"/>
    <w:rsid w:val="00C2596D"/>
    <w:rsid w:val="00C557F7"/>
    <w:rsid w:val="00C77C15"/>
    <w:rsid w:val="00CE730C"/>
    <w:rsid w:val="00CF0C11"/>
    <w:rsid w:val="00CF52B5"/>
    <w:rsid w:val="00D24FA4"/>
    <w:rsid w:val="00D41EEC"/>
    <w:rsid w:val="00D76169"/>
    <w:rsid w:val="00DD4E10"/>
    <w:rsid w:val="00DD73A4"/>
    <w:rsid w:val="00E06986"/>
    <w:rsid w:val="00E1406C"/>
    <w:rsid w:val="00E17F64"/>
    <w:rsid w:val="00EA218A"/>
    <w:rsid w:val="00EC55EF"/>
    <w:rsid w:val="00ED0F1A"/>
    <w:rsid w:val="00F46B56"/>
    <w:rsid w:val="00FB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2F00"/>
  <w15:docId w15:val="{0269894A-78C2-466E-9CA4-2EA260E0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98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798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98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98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98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798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798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798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798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98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98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F798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3F798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F798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F798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F798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F798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F798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F798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798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798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3F7989"/>
    <w:rPr>
      <w:b/>
      <w:bCs/>
    </w:rPr>
  </w:style>
  <w:style w:type="character" w:styleId="a9">
    <w:name w:val="Emphasis"/>
    <w:uiPriority w:val="20"/>
    <w:qFormat/>
    <w:rsid w:val="003F798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99"/>
    <w:qFormat/>
    <w:rsid w:val="003F798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F7989"/>
    <w:rPr>
      <w:sz w:val="20"/>
      <w:szCs w:val="20"/>
    </w:rPr>
  </w:style>
  <w:style w:type="paragraph" w:styleId="ac">
    <w:name w:val="List Paragraph"/>
    <w:basedOn w:val="a"/>
    <w:uiPriority w:val="34"/>
    <w:qFormat/>
    <w:rsid w:val="003F79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798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798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F798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F798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3F798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3F798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3F798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3F798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3F798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3F7989"/>
    <w:pPr>
      <w:outlineLvl w:val="9"/>
    </w:pPr>
  </w:style>
  <w:style w:type="character" w:styleId="af5">
    <w:name w:val="Hyperlink"/>
    <w:basedOn w:val="a0"/>
    <w:uiPriority w:val="99"/>
    <w:semiHidden/>
    <w:unhideWhenUsed/>
    <w:rsid w:val="00982FAB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semiHidden/>
    <w:unhideWhenUsed/>
    <w:rsid w:val="00982FAB"/>
    <w:pPr>
      <w:spacing w:before="0" w:after="0" w:line="240" w:lineRule="auto"/>
    </w:pPr>
    <w:rPr>
      <w:rFonts w:ascii="Calibri" w:eastAsiaTheme="minorHAnsi" w:hAnsi="Calibri"/>
      <w:sz w:val="22"/>
      <w:szCs w:val="21"/>
      <w:lang w:val="ru-RU" w:bidi="ar-SA"/>
    </w:rPr>
  </w:style>
  <w:style w:type="character" w:customStyle="1" w:styleId="af7">
    <w:name w:val="Текст Знак"/>
    <w:basedOn w:val="a0"/>
    <w:link w:val="af6"/>
    <w:uiPriority w:val="99"/>
    <w:semiHidden/>
    <w:rsid w:val="00982FAB"/>
    <w:rPr>
      <w:rFonts w:ascii="Calibri" w:eastAsiaTheme="minorHAnsi" w:hAnsi="Calibri"/>
      <w:szCs w:val="21"/>
      <w:lang w:val="ru-RU" w:bidi="ar-SA"/>
    </w:rPr>
  </w:style>
  <w:style w:type="paragraph" w:styleId="af8">
    <w:name w:val="header"/>
    <w:basedOn w:val="a"/>
    <w:link w:val="af9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F0C11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CF0C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F0C11"/>
    <w:rPr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971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09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4735-8185-4F39-A8F8-7BA90D2C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имени М.В.Ломоносова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Попеленский</dc:creator>
  <cp:lastModifiedBy>User</cp:lastModifiedBy>
  <cp:revision>2</cp:revision>
  <cp:lastPrinted>2019-12-11T14:50:00Z</cp:lastPrinted>
  <dcterms:created xsi:type="dcterms:W3CDTF">2019-12-18T06:36:00Z</dcterms:created>
  <dcterms:modified xsi:type="dcterms:W3CDTF">2019-12-18T06:36:00Z</dcterms:modified>
</cp:coreProperties>
</file>