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989" w:rsidRPr="00B66451" w:rsidRDefault="003F7989" w:rsidP="003176C8">
      <w:pPr>
        <w:pStyle w:val="1"/>
        <w:spacing w:before="0" w:line="240" w:lineRule="auto"/>
        <w:jc w:val="center"/>
        <w:rPr>
          <w:lang w:val="ru-RU"/>
        </w:rPr>
      </w:pPr>
      <w:r w:rsidRPr="00B66451">
        <w:rPr>
          <w:lang w:val="ru-RU"/>
        </w:rPr>
        <w:t>Программа государственного экзамена по направлению магистратуры «механика и математическое моделирование»</w:t>
      </w:r>
      <w:r w:rsidRPr="00B66451">
        <w:rPr>
          <w:lang w:val="ru-RU"/>
        </w:rPr>
        <w:br/>
        <w:t>201</w:t>
      </w:r>
      <w:r w:rsidR="00FB5FC0">
        <w:rPr>
          <w:lang w:val="ru-RU"/>
        </w:rPr>
        <w:t>9</w:t>
      </w:r>
      <w:r w:rsidRPr="00B66451">
        <w:rPr>
          <w:lang w:val="ru-RU"/>
        </w:rPr>
        <w:t xml:space="preserve"> год</w:t>
      </w:r>
    </w:p>
    <w:p w:rsidR="003176C8" w:rsidRDefault="003176C8" w:rsidP="003176C8">
      <w:pPr>
        <w:spacing w:before="0" w:after="0" w:line="240" w:lineRule="auto"/>
        <w:rPr>
          <w:b/>
          <w:lang w:val="ru-RU"/>
        </w:rPr>
      </w:pPr>
    </w:p>
    <w:p w:rsidR="003731CD" w:rsidRDefault="003731CD" w:rsidP="003176C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ОСНОВНАЯ ЧАСТЬ</w:t>
      </w:r>
    </w:p>
    <w:p w:rsidR="00664DB8" w:rsidRPr="00B66451" w:rsidRDefault="00664DB8" w:rsidP="003176C8">
      <w:pPr>
        <w:spacing w:before="0" w:after="0" w:line="240" w:lineRule="auto"/>
        <w:rPr>
          <w:b/>
          <w:lang w:val="ru-RU"/>
        </w:rPr>
      </w:pPr>
      <w:r w:rsidRPr="00B66451">
        <w:rPr>
          <w:b/>
          <w:lang w:val="ru-RU"/>
        </w:rPr>
        <w:t>Дополнительные главы математического анализа</w:t>
      </w:r>
    </w:p>
    <w:p w:rsidR="00664DB8" w:rsidRPr="00B66451" w:rsidRDefault="00A53290" w:rsidP="00196464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 xml:space="preserve">Неопределенный интеграл. Методы интегрирования. </w:t>
      </w:r>
      <w:r w:rsidR="00196464" w:rsidRPr="00196464">
        <w:rPr>
          <w:lang w:val="ru-RU"/>
        </w:rPr>
        <w:t>Криволинейные интегралы первого и второго рода.</w:t>
      </w:r>
    </w:p>
    <w:p w:rsidR="00664DB8" w:rsidRPr="00B66451" w:rsidRDefault="00A53290" w:rsidP="003176C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>Обыкновенные дифференциальные уравнения: с разделяющимися переменными, линейные, линейные высокого порядка с постоянными коэффициентами.</w:t>
      </w:r>
    </w:p>
    <w:p w:rsidR="00664DB8" w:rsidRPr="00B66451" w:rsidRDefault="00A53290" w:rsidP="003176C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>Функции многих переменных. Экстремум. Условный экстремум. Метод множителей Лагранжа.</w:t>
      </w:r>
    </w:p>
    <w:p w:rsidR="00664DB8" w:rsidRPr="00B66451" w:rsidRDefault="00A53290" w:rsidP="003176C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>Линейные и нелинейные функционалы. Сильный и слабый экстремум. Основная задача вариационного исчисления. Уравнение Эйлера-Лагранжа. Достаточные условия экстремума.</w:t>
      </w:r>
    </w:p>
    <w:p w:rsidR="00A53290" w:rsidRDefault="00A53290" w:rsidP="003176C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>Функциональные ряды. Сходимость, равномерная и абсолютная сходимость.</w:t>
      </w:r>
    </w:p>
    <w:p w:rsidR="00664DB8" w:rsidRPr="00B66451" w:rsidRDefault="00A53290" w:rsidP="00196464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 xml:space="preserve">Одномерное волновое уравнение. Формула Даламбера. Метод Фурье. </w:t>
      </w:r>
      <w:r w:rsidR="00196464" w:rsidRPr="00196464">
        <w:rPr>
          <w:lang w:val="ru-RU"/>
        </w:rPr>
        <w:t>Уравнение теплопроводности.</w:t>
      </w:r>
    </w:p>
    <w:p w:rsidR="00841043" w:rsidRDefault="00A53290" w:rsidP="00BC3E3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Дифференцируемые функции комплексного переменного. Условия Коши-Римана. Ряды Тейлора.</w:t>
      </w:r>
      <w:r w:rsidR="00196464">
        <w:rPr>
          <w:lang w:val="ru-RU"/>
        </w:rPr>
        <w:t xml:space="preserve"> </w:t>
      </w:r>
    </w:p>
    <w:p w:rsidR="00A53290" w:rsidRPr="00196464" w:rsidRDefault="00A53290" w:rsidP="00BC3E3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Ряды Лорана. Особые точки. Вычеты. Вычисление интегралов.</w:t>
      </w:r>
    </w:p>
    <w:p w:rsidR="00841043" w:rsidRDefault="00A53290" w:rsidP="00235437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Нормированные, банаховы, гильбертовы пространства.</w:t>
      </w:r>
      <w:r w:rsidR="00196464">
        <w:rPr>
          <w:lang w:val="ru-RU"/>
        </w:rPr>
        <w:t xml:space="preserve"> </w:t>
      </w:r>
    </w:p>
    <w:p w:rsidR="00A53290" w:rsidRPr="00196464" w:rsidRDefault="00A53290" w:rsidP="00235437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Линейные функционалы и линейные операторы в нормированных пространствах.</w:t>
      </w:r>
    </w:p>
    <w:p w:rsidR="00A53290" w:rsidRDefault="00A53290" w:rsidP="003176C8">
      <w:pPr>
        <w:spacing w:before="0" w:after="0" w:line="240" w:lineRule="auto"/>
        <w:rPr>
          <w:b/>
          <w:lang w:val="ru-RU"/>
        </w:rPr>
      </w:pPr>
    </w:p>
    <w:p w:rsidR="003F7989" w:rsidRPr="00B66451" w:rsidRDefault="000852CC" w:rsidP="003176C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Механика управляемых систем</w:t>
      </w:r>
    </w:p>
    <w:p w:rsidR="00635FFC" w:rsidRDefault="00C557F7" w:rsidP="00C557F7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C557F7">
        <w:rPr>
          <w:lang w:val="ru-RU"/>
        </w:rPr>
        <w:t>Теоремы Ляпунова об устойчивости и неустойчивости по первому приближению. Критерий Гурвица (без доказательства). Запас устойчивости.</w:t>
      </w:r>
    </w:p>
    <w:p w:rsidR="007A5054" w:rsidRDefault="007A5054" w:rsidP="00C557F7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B66451">
        <w:rPr>
          <w:lang w:val="ru-RU"/>
        </w:rPr>
        <w:t>У</w:t>
      </w:r>
      <w:r w:rsidR="00664DB8" w:rsidRPr="00B66451">
        <w:rPr>
          <w:lang w:val="ru-RU"/>
        </w:rPr>
        <w:t>правляемость.</w:t>
      </w:r>
      <w:r w:rsidR="00C557F7">
        <w:rPr>
          <w:lang w:val="ru-RU"/>
        </w:rPr>
        <w:t xml:space="preserve"> </w:t>
      </w:r>
      <w:r w:rsidR="00C557F7" w:rsidRPr="00B66451">
        <w:rPr>
          <w:lang w:val="ru-RU"/>
        </w:rPr>
        <w:t>Грамиан управляемости</w:t>
      </w:r>
      <w:r w:rsidR="00C557F7">
        <w:rPr>
          <w:lang w:val="ru-RU"/>
        </w:rPr>
        <w:t>.</w:t>
      </w:r>
      <w:r w:rsidRPr="00B66451">
        <w:rPr>
          <w:lang w:val="ru-RU"/>
        </w:rPr>
        <w:t xml:space="preserve"> </w:t>
      </w:r>
      <w:r w:rsidR="00C557F7" w:rsidRPr="00C557F7">
        <w:rPr>
          <w:lang w:val="ru-RU"/>
        </w:rPr>
        <w:t>Критерий управляемости для стационарных управляемых систем.</w:t>
      </w:r>
      <w:r w:rsidR="00C557F7">
        <w:rPr>
          <w:lang w:val="ru-RU"/>
        </w:rPr>
        <w:t xml:space="preserve"> </w:t>
      </w:r>
      <w:r w:rsidR="00C557F7" w:rsidRPr="00C557F7">
        <w:rPr>
          <w:lang w:val="ru-RU"/>
        </w:rPr>
        <w:t>Декомпозиция по управлению. Инвариант</w:t>
      </w:r>
      <w:r w:rsidR="00C557F7">
        <w:rPr>
          <w:lang w:val="ru-RU"/>
        </w:rPr>
        <w:t>ные управляемые подпространства.</w:t>
      </w:r>
    </w:p>
    <w:p w:rsidR="00635FFC" w:rsidRPr="00B66451" w:rsidRDefault="00C557F7" w:rsidP="003176C8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>
        <w:rPr>
          <w:lang w:val="ru-RU"/>
        </w:rPr>
        <w:t>Наблюдаемость</w:t>
      </w:r>
      <w:r w:rsidRPr="00B66451">
        <w:rPr>
          <w:lang w:val="ru-RU"/>
        </w:rPr>
        <w:t>.</w:t>
      </w:r>
      <w:r>
        <w:rPr>
          <w:lang w:val="ru-RU"/>
        </w:rPr>
        <w:t xml:space="preserve"> </w:t>
      </w:r>
      <w:r w:rsidRPr="00B66451">
        <w:rPr>
          <w:lang w:val="ru-RU"/>
        </w:rPr>
        <w:t xml:space="preserve">Грамиан </w:t>
      </w:r>
      <w:r>
        <w:rPr>
          <w:lang w:val="ru-RU"/>
        </w:rPr>
        <w:t>наблюдаемости.</w:t>
      </w:r>
      <w:r w:rsidRPr="00B66451">
        <w:rPr>
          <w:lang w:val="ru-RU"/>
        </w:rPr>
        <w:t xml:space="preserve"> </w:t>
      </w:r>
      <w:r w:rsidRPr="00C557F7">
        <w:rPr>
          <w:lang w:val="ru-RU"/>
        </w:rPr>
        <w:t xml:space="preserve">Критерий </w:t>
      </w:r>
      <w:r>
        <w:rPr>
          <w:lang w:val="ru-RU"/>
        </w:rPr>
        <w:t>наблюдаемости</w:t>
      </w:r>
      <w:r w:rsidRPr="00C557F7">
        <w:rPr>
          <w:lang w:val="ru-RU"/>
        </w:rPr>
        <w:t xml:space="preserve"> для стационарных систем.</w:t>
      </w:r>
      <w:r>
        <w:rPr>
          <w:lang w:val="ru-RU"/>
        </w:rPr>
        <w:t xml:space="preserve"> </w:t>
      </w:r>
      <w:r w:rsidRPr="00C557F7">
        <w:rPr>
          <w:lang w:val="ru-RU"/>
        </w:rPr>
        <w:t xml:space="preserve">Декомпозиция по </w:t>
      </w:r>
      <w:r>
        <w:rPr>
          <w:lang w:val="ru-RU"/>
        </w:rPr>
        <w:t>наблюдению</w:t>
      </w:r>
      <w:r w:rsidRPr="00C557F7">
        <w:rPr>
          <w:lang w:val="ru-RU"/>
        </w:rPr>
        <w:t>. Инвариант</w:t>
      </w:r>
      <w:r>
        <w:rPr>
          <w:lang w:val="ru-RU"/>
        </w:rPr>
        <w:t>ные наблюдаемые подпространства</w:t>
      </w:r>
      <w:r w:rsidR="000971CD">
        <w:rPr>
          <w:lang w:val="ru-RU"/>
        </w:rPr>
        <w:t>.</w:t>
      </w:r>
    </w:p>
    <w:p w:rsidR="007A5054" w:rsidRDefault="00664DB8" w:rsidP="003176C8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B66451">
        <w:rPr>
          <w:lang w:val="ru-RU"/>
        </w:rPr>
        <w:t>Стабилизация по оценке.</w:t>
      </w:r>
      <w:r w:rsidR="007A5054" w:rsidRPr="00B66451">
        <w:rPr>
          <w:lang w:val="ru-RU"/>
        </w:rPr>
        <w:t xml:space="preserve"> Алгоритм стабилизации по оценке. Уравнения ошибок. Условия устойчивости замкнутой системы и теорема разделения. Необходимые и достаточные условия стабилизируемости по</w:t>
      </w:r>
      <w:r w:rsidRPr="00B66451">
        <w:rPr>
          <w:lang w:val="ru-RU"/>
        </w:rPr>
        <w:t xml:space="preserve"> </w:t>
      </w:r>
      <w:r w:rsidR="007A5054" w:rsidRPr="00B66451">
        <w:rPr>
          <w:lang w:val="ru-RU"/>
        </w:rPr>
        <w:t>оценке.</w:t>
      </w:r>
    </w:p>
    <w:p w:rsidR="00C557F7" w:rsidRDefault="00C557F7" w:rsidP="003176C8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C557F7">
        <w:rPr>
          <w:lang w:val="ru-RU"/>
        </w:rPr>
        <w:t>Решение переопределенных систем линейных алгебраических уравнений.</w:t>
      </w:r>
      <w:r>
        <w:rPr>
          <w:lang w:val="ru-RU"/>
        </w:rPr>
        <w:t xml:space="preserve"> МНК.</w:t>
      </w:r>
    </w:p>
    <w:p w:rsidR="00C557F7" w:rsidRDefault="00C557F7" w:rsidP="003176C8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>
        <w:rPr>
          <w:lang w:val="ru-RU"/>
        </w:rPr>
        <w:t>Дискретный, непрерывный фильтр Калмана.</w:t>
      </w:r>
    </w:p>
    <w:p w:rsidR="00C557F7" w:rsidRDefault="00C557F7" w:rsidP="003176C8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C557F7">
        <w:rPr>
          <w:lang w:val="ru-RU"/>
        </w:rPr>
        <w:t>Условия устойчивости фильтра Калмана. Стационарный фильтр Калмана при бесконечном времени наблюдения.</w:t>
      </w:r>
    </w:p>
    <w:p w:rsidR="00C557F7" w:rsidRDefault="00C557F7" w:rsidP="003176C8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C557F7">
        <w:rPr>
          <w:lang w:val="ru-RU"/>
        </w:rPr>
        <w:t>Формулировка принципа максимума Понтрягина для оптимизации прихода на многообразие.</w:t>
      </w:r>
    </w:p>
    <w:p w:rsidR="00EC55EF" w:rsidRDefault="00EC55EF" w:rsidP="00EC55EF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EC55EF">
        <w:rPr>
          <w:lang w:val="ru-RU"/>
        </w:rPr>
        <w:t>Оптимальная стабилизация при неограниченных ресурсах управления.</w:t>
      </w:r>
    </w:p>
    <w:p w:rsidR="00C557F7" w:rsidRPr="00B66451" w:rsidRDefault="00C557F7" w:rsidP="00C557F7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>
        <w:rPr>
          <w:lang w:val="ru-RU"/>
        </w:rPr>
        <w:t>Оптимальная с</w:t>
      </w:r>
      <w:r w:rsidRPr="00C557F7">
        <w:rPr>
          <w:lang w:val="ru-RU"/>
        </w:rPr>
        <w:t>табилизация линейной стохастической системы. Совместная задача управления и оценивания.</w:t>
      </w:r>
      <w:r>
        <w:rPr>
          <w:lang w:val="ru-RU"/>
        </w:rPr>
        <w:t xml:space="preserve"> Теорема о разделении.</w:t>
      </w:r>
    </w:p>
    <w:p w:rsidR="00FB5FC0" w:rsidRDefault="00FB5FC0" w:rsidP="006F15A8">
      <w:pPr>
        <w:spacing w:before="0" w:after="0" w:line="240" w:lineRule="auto"/>
        <w:rPr>
          <w:b/>
          <w:lang w:val="ru-RU"/>
        </w:rPr>
      </w:pPr>
    </w:p>
    <w:p w:rsidR="003731CD" w:rsidRDefault="003731CD" w:rsidP="006F15A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СПЕЦИАЛЬНАЯ ЧАСТЬ</w:t>
      </w:r>
    </w:p>
    <w:p w:rsidR="006F15A8" w:rsidRPr="006F15A8" w:rsidRDefault="006F15A8" w:rsidP="006F15A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Основы теории и управления космическими полетами</w:t>
      </w:r>
    </w:p>
    <w:p w:rsidR="003F7989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Определение космического полета</w:t>
      </w:r>
      <w:r>
        <w:rPr>
          <w:lang w:val="ru-RU"/>
        </w:rPr>
        <w:t xml:space="preserve">. </w:t>
      </w:r>
      <w:r w:rsidRPr="006F15A8">
        <w:rPr>
          <w:lang w:val="ru-RU"/>
        </w:rPr>
        <w:t>Космический аппарат как объект управления</w:t>
      </w:r>
      <w:r>
        <w:rPr>
          <w:lang w:val="ru-RU"/>
        </w:rPr>
        <w:t>.</w:t>
      </w:r>
    </w:p>
    <w:p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Контур управления полетом</w:t>
      </w:r>
      <w:r>
        <w:rPr>
          <w:lang w:val="ru-RU"/>
        </w:rPr>
        <w:t xml:space="preserve">. </w:t>
      </w:r>
      <w:r w:rsidRPr="006F15A8">
        <w:rPr>
          <w:lang w:val="ru-RU"/>
        </w:rPr>
        <w:t>Особенности управления полетом КА.</w:t>
      </w:r>
      <w:r>
        <w:rPr>
          <w:lang w:val="ru-RU"/>
        </w:rPr>
        <w:t xml:space="preserve"> </w:t>
      </w:r>
      <w:r w:rsidRPr="006F15A8">
        <w:rPr>
          <w:lang w:val="ru-RU"/>
        </w:rPr>
        <w:t>Полетные операции</w:t>
      </w:r>
      <w:r>
        <w:rPr>
          <w:lang w:val="ru-RU"/>
        </w:rPr>
        <w:t>.</w:t>
      </w:r>
    </w:p>
    <w:p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Система управления полетом</w:t>
      </w:r>
      <w:r>
        <w:rPr>
          <w:lang w:val="ru-RU"/>
        </w:rPr>
        <w:t xml:space="preserve">. </w:t>
      </w:r>
      <w:r w:rsidRPr="006F15A8">
        <w:rPr>
          <w:lang w:val="ru-RU"/>
        </w:rPr>
        <w:t>Информация, циркулирующа</w:t>
      </w:r>
      <w:r>
        <w:rPr>
          <w:lang w:val="ru-RU"/>
        </w:rPr>
        <w:t>я в контуре управления космичес</w:t>
      </w:r>
      <w:r w:rsidRPr="006F15A8">
        <w:rPr>
          <w:lang w:val="ru-RU"/>
        </w:rPr>
        <w:t>ким полетом</w:t>
      </w:r>
      <w:r>
        <w:rPr>
          <w:lang w:val="ru-RU"/>
        </w:rPr>
        <w:t>.</w:t>
      </w:r>
    </w:p>
    <w:p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Дополетное планирование</w:t>
      </w:r>
      <w:r>
        <w:rPr>
          <w:lang w:val="ru-RU"/>
        </w:rPr>
        <w:t xml:space="preserve">. </w:t>
      </w:r>
      <w:r w:rsidRPr="006F15A8">
        <w:rPr>
          <w:lang w:val="ru-RU"/>
        </w:rPr>
        <w:t>Уровни планирования, временные интервалы планирования</w:t>
      </w:r>
      <w:r>
        <w:rPr>
          <w:lang w:val="ru-RU"/>
        </w:rPr>
        <w:t xml:space="preserve">. </w:t>
      </w:r>
      <w:r w:rsidRPr="006F15A8">
        <w:rPr>
          <w:lang w:val="ru-RU"/>
        </w:rPr>
        <w:t>Общий план полета. Исходная информация, используемая для формирования общего плана полета</w:t>
      </w:r>
      <w:r>
        <w:rPr>
          <w:lang w:val="ru-RU"/>
        </w:rPr>
        <w:t>.</w:t>
      </w:r>
    </w:p>
    <w:p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Детальный план полета. Исходная информация, используемая для формирования детального плана</w:t>
      </w:r>
      <w:r>
        <w:rPr>
          <w:lang w:val="ru-RU"/>
        </w:rPr>
        <w:t xml:space="preserve">. </w:t>
      </w:r>
      <w:r w:rsidRPr="006F15A8">
        <w:rPr>
          <w:lang w:val="ru-RU"/>
        </w:rPr>
        <w:t>Методика формирования детального плана. Совместимость полетных операций.</w:t>
      </w:r>
      <w:r>
        <w:rPr>
          <w:lang w:val="ru-RU"/>
        </w:rPr>
        <w:t xml:space="preserve"> </w:t>
      </w:r>
      <w:r w:rsidRPr="006F15A8">
        <w:rPr>
          <w:lang w:val="ru-RU"/>
        </w:rPr>
        <w:t>Реализация плана полета</w:t>
      </w:r>
      <w:r>
        <w:rPr>
          <w:lang w:val="ru-RU"/>
        </w:rPr>
        <w:t>.</w:t>
      </w:r>
    </w:p>
    <w:p w:rsidR="006F15A8" w:rsidRDefault="006F15A8" w:rsidP="00196464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Виды управляющих воздействий</w:t>
      </w:r>
      <w:r>
        <w:rPr>
          <w:lang w:val="ru-RU"/>
        </w:rPr>
        <w:t xml:space="preserve">. </w:t>
      </w:r>
      <w:r w:rsidRPr="006F15A8">
        <w:rPr>
          <w:lang w:val="ru-RU"/>
        </w:rPr>
        <w:t>Управление космическим аппаратом с Земли</w:t>
      </w:r>
      <w:r>
        <w:rPr>
          <w:lang w:val="ru-RU"/>
        </w:rPr>
        <w:t>.</w:t>
      </w:r>
      <w:r w:rsidR="00196464">
        <w:rPr>
          <w:lang w:val="ru-RU"/>
        </w:rPr>
        <w:t xml:space="preserve"> </w:t>
      </w:r>
    </w:p>
    <w:p w:rsidR="00196464" w:rsidRDefault="00196464" w:rsidP="00196464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Бортовая датчиковая аппаратура. Контролируемые параметры и способы их контроля</w:t>
      </w:r>
      <w:r>
        <w:rPr>
          <w:lang w:val="ru-RU"/>
        </w:rPr>
        <w:t xml:space="preserve">. </w:t>
      </w:r>
    </w:p>
    <w:p w:rsidR="00196464" w:rsidRDefault="00196464" w:rsidP="00196464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Получение телеметрической информации</w:t>
      </w:r>
      <w:r>
        <w:rPr>
          <w:lang w:val="ru-RU"/>
        </w:rPr>
        <w:t xml:space="preserve">. </w:t>
      </w:r>
      <w:r w:rsidRPr="00196464">
        <w:rPr>
          <w:lang w:val="ru-RU"/>
        </w:rPr>
        <w:t>Обработка телеметрической информации</w:t>
      </w:r>
      <w:r>
        <w:rPr>
          <w:lang w:val="ru-RU"/>
        </w:rPr>
        <w:t xml:space="preserve">. </w:t>
      </w:r>
      <w:r w:rsidRPr="00196464">
        <w:rPr>
          <w:lang w:val="ru-RU"/>
        </w:rPr>
        <w:t>Анализ телеметрической информации</w:t>
      </w:r>
      <w:r>
        <w:rPr>
          <w:lang w:val="ru-RU"/>
        </w:rPr>
        <w:t>.</w:t>
      </w:r>
    </w:p>
    <w:p w:rsidR="00FB5FC0" w:rsidRDefault="00FB5FC0" w:rsidP="00FB5FC0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FB5FC0">
        <w:rPr>
          <w:lang w:val="ru-RU"/>
        </w:rPr>
        <w:t>Задачи и средства моделирования полета</w:t>
      </w:r>
      <w:r>
        <w:rPr>
          <w:lang w:val="ru-RU"/>
        </w:rPr>
        <w:t xml:space="preserve">. </w:t>
      </w:r>
      <w:r w:rsidRPr="00FB5FC0">
        <w:rPr>
          <w:lang w:val="ru-RU"/>
        </w:rPr>
        <w:t>Комплексный моделирующий стенд</w:t>
      </w:r>
      <w:r>
        <w:rPr>
          <w:lang w:val="ru-RU"/>
        </w:rPr>
        <w:t xml:space="preserve">. </w:t>
      </w:r>
      <w:r w:rsidRPr="00FB5FC0">
        <w:rPr>
          <w:lang w:val="ru-RU"/>
        </w:rPr>
        <w:t>Классификация моделей. Математическое обеспечение моделирования полета</w:t>
      </w:r>
      <w:r>
        <w:rPr>
          <w:lang w:val="ru-RU"/>
        </w:rPr>
        <w:t>.</w:t>
      </w:r>
    </w:p>
    <w:p w:rsidR="00FB5FC0" w:rsidRDefault="00FB5FC0" w:rsidP="00FB5FC0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FB5FC0">
        <w:rPr>
          <w:lang w:val="ru-RU"/>
        </w:rPr>
        <w:lastRenderedPageBreak/>
        <w:t>Состав служб, обеспечивающих управление полетом КА</w:t>
      </w:r>
      <w:r>
        <w:rPr>
          <w:lang w:val="ru-RU"/>
        </w:rPr>
        <w:t xml:space="preserve">. </w:t>
      </w:r>
      <w:r w:rsidRPr="00FB5FC0">
        <w:rPr>
          <w:lang w:val="ru-RU"/>
        </w:rPr>
        <w:t>Центр управления полетом КА.</w:t>
      </w:r>
      <w:r>
        <w:rPr>
          <w:lang w:val="ru-RU"/>
        </w:rPr>
        <w:t xml:space="preserve"> </w:t>
      </w:r>
      <w:r w:rsidRPr="00FB5FC0">
        <w:rPr>
          <w:lang w:val="ru-RU"/>
        </w:rPr>
        <w:t>Станции слежения и система связи их с ЦУПом</w:t>
      </w:r>
      <w:r>
        <w:rPr>
          <w:lang w:val="ru-RU"/>
        </w:rPr>
        <w:t xml:space="preserve">. </w:t>
      </w:r>
      <w:r w:rsidRPr="00FB5FC0">
        <w:rPr>
          <w:lang w:val="ru-RU"/>
        </w:rPr>
        <w:t>Распределение функций ме</w:t>
      </w:r>
      <w:r>
        <w:rPr>
          <w:lang w:val="ru-RU"/>
        </w:rPr>
        <w:t>жду центральными звеньями систе</w:t>
      </w:r>
      <w:r w:rsidRPr="00FB5FC0">
        <w:rPr>
          <w:lang w:val="ru-RU"/>
        </w:rPr>
        <w:t>мы управления полетом КА</w:t>
      </w:r>
      <w:r>
        <w:rPr>
          <w:lang w:val="ru-RU"/>
        </w:rPr>
        <w:t>.</w:t>
      </w:r>
    </w:p>
    <w:p w:rsidR="00FB5FC0" w:rsidRDefault="00FB5FC0" w:rsidP="003156E1">
      <w:pPr>
        <w:spacing w:before="0" w:after="0" w:line="240" w:lineRule="auto"/>
        <w:rPr>
          <w:b/>
          <w:lang w:val="ru-RU"/>
        </w:rPr>
      </w:pPr>
    </w:p>
    <w:p w:rsidR="00BD03FB" w:rsidRDefault="00841043" w:rsidP="003156E1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Технологии виртуальной реальности и захвата движения</w:t>
      </w:r>
    </w:p>
    <w:p w:rsidR="00BD03FB" w:rsidRDefault="00841043" w:rsidP="001E5351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841043">
        <w:rPr>
          <w:lang w:val="ru-RU"/>
        </w:rPr>
        <w:t>3-D визуальные VR технологии. Технологии динамической имитации управляемых движений.</w:t>
      </w:r>
      <w:r>
        <w:rPr>
          <w:lang w:val="ru-RU"/>
        </w:rPr>
        <w:t xml:space="preserve"> </w:t>
      </w:r>
      <w:r w:rsidRPr="00841043">
        <w:rPr>
          <w:lang w:val="ru-RU"/>
        </w:rPr>
        <w:t>Тактильные VR технологии. VR технологии гальванической имитации вестибуло-окулярных и вестибуло-спинальных рефлексов. Акустические системы имитации звуковых воздействий окружающей среды.</w:t>
      </w:r>
    </w:p>
    <w:p w:rsidR="00841043" w:rsidRDefault="00841043" w:rsidP="00841043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>
        <w:rPr>
          <w:lang w:val="ru-RU"/>
        </w:rPr>
        <w:t>С</w:t>
      </w:r>
      <w:r w:rsidRPr="00841043">
        <w:rPr>
          <w:lang w:val="ru-RU"/>
        </w:rPr>
        <w:t xml:space="preserve">оздание стереографического изображения на экранах разных форм, различные способы фильтрации.  </w:t>
      </w:r>
      <w:r>
        <w:rPr>
          <w:lang w:val="ru-RU"/>
        </w:rPr>
        <w:t>И</w:t>
      </w:r>
      <w:r w:rsidRPr="00841043">
        <w:rPr>
          <w:lang w:val="ru-RU"/>
        </w:rPr>
        <w:t>скажения, возникающие в зале кинотеатра, при использовании линз в компактных системах виртуальной реальности.</w:t>
      </w:r>
    </w:p>
    <w:p w:rsidR="00841043" w:rsidRDefault="00841043" w:rsidP="00841043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841043">
        <w:rPr>
          <w:lang w:val="ru-RU"/>
        </w:rPr>
        <w:t>Устройство зрительного восприятия. Строение глаза.  Требования к частоте обновления изображения при визуальной имитации. Визуальная имитация при разных параметрах fps.</w:t>
      </w:r>
      <w:r>
        <w:rPr>
          <w:lang w:val="ru-RU"/>
        </w:rPr>
        <w:t xml:space="preserve"> </w:t>
      </w:r>
      <w:r w:rsidRPr="00841043">
        <w:rPr>
          <w:lang w:val="ru-RU"/>
        </w:rPr>
        <w:t>Конвергентные, дивергентные движения, сведение и фокусировка. Движения глаз при рассматривании виртуальных объектов на разных расстояниях. Механизм создания стереоизображения у человека, характерные «ошибки» при построении мнимых изображений.</w:t>
      </w:r>
    </w:p>
    <w:p w:rsidR="00841043" w:rsidRDefault="00841043" w:rsidP="00841043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841043">
        <w:rPr>
          <w:lang w:val="ru-RU"/>
        </w:rPr>
        <w:t>Концепция запаздывания. Размытие изображения. Сглаживание и рябь на изображении.</w:t>
      </w:r>
      <w:r>
        <w:rPr>
          <w:lang w:val="ru-RU"/>
        </w:rPr>
        <w:t xml:space="preserve"> </w:t>
      </w:r>
    </w:p>
    <w:p w:rsidR="00841043" w:rsidRDefault="00841043" w:rsidP="00841043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841043">
        <w:rPr>
          <w:lang w:val="ru-RU"/>
        </w:rPr>
        <w:t>Строение вестибулярного аппарата, связь между полукружными каналами и глазами. Болезнь движения. Понятие взора. Коэффициент качества стабилизации взора. Понятие камеры. Используемые системы отсчета, связь и переходы между ними.</w:t>
      </w:r>
    </w:p>
    <w:p w:rsidR="00841043" w:rsidRDefault="00841043" w:rsidP="00841043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841043">
        <w:rPr>
          <w:lang w:val="ru-RU"/>
        </w:rPr>
        <w:t>Прогноз движения. Time warp. Баланс между качеством визуализации и быстродействием.</w:t>
      </w:r>
    </w:p>
    <w:p w:rsidR="00FB5FC0" w:rsidRDefault="00FB5FC0" w:rsidP="00FB5FC0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FB5FC0">
        <w:rPr>
          <w:lang w:val="ru-RU"/>
        </w:rPr>
        <w:t>Устройство и принцип работы инерциального трекинга. Коррекция дрейфа гироскопа по показаниям акселерометра.  Пример коррекции дрейфа по вертикали.</w:t>
      </w:r>
    </w:p>
    <w:p w:rsidR="00FB5FC0" w:rsidRDefault="00FB5FC0" w:rsidP="00FB5FC0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FB5FC0">
        <w:rPr>
          <w:lang w:val="ru-RU"/>
        </w:rPr>
        <w:t xml:space="preserve">Обзор существующих видов трекинга, особенности при использовании нескольких типов трекинга: ультразвуковой, магнитный, оптический, трекинг на основе реверсивной оптики, In-out. Оптический трекинг: проблема перекрытий, расположение маркеров и камер, формирование «жестких» тел. </w:t>
      </w:r>
      <w:r>
        <w:rPr>
          <w:lang w:val="ru-RU"/>
        </w:rPr>
        <w:t>П</w:t>
      </w:r>
      <w:r w:rsidRPr="00FB5FC0">
        <w:rPr>
          <w:lang w:val="ru-RU"/>
        </w:rPr>
        <w:t>роблем</w:t>
      </w:r>
      <w:r>
        <w:rPr>
          <w:lang w:val="ru-RU"/>
        </w:rPr>
        <w:t>ы</w:t>
      </w:r>
      <w:r w:rsidRPr="00FB5FC0">
        <w:rPr>
          <w:lang w:val="ru-RU"/>
        </w:rPr>
        <w:t xml:space="preserve"> оптического трекинга и методов их решения.</w:t>
      </w:r>
    </w:p>
    <w:p w:rsidR="00FB5FC0" w:rsidRDefault="00FB5FC0" w:rsidP="00FB5FC0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FB5FC0">
        <w:rPr>
          <w:lang w:val="ru-RU"/>
        </w:rPr>
        <w:t>Система координат, связываемая с телом человека. Центр поворота головы. Расположение маркеров на теле человека и калибровка. Особенности расположения маркеров оптического трекинга.</w:t>
      </w:r>
    </w:p>
    <w:p w:rsidR="00FB5FC0" w:rsidRPr="00841043" w:rsidRDefault="00FB5FC0" w:rsidP="00FB5FC0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FB5FC0">
        <w:rPr>
          <w:lang w:val="ru-RU"/>
        </w:rPr>
        <w:t>Отслеживание положения тела человека при помощи инерциальных датчиков. Математические методы комплексирования данных в задаче отслеживания тела человека.</w:t>
      </w:r>
    </w:p>
    <w:p w:rsidR="00BD03FB" w:rsidRDefault="00BD03FB" w:rsidP="003156E1">
      <w:pPr>
        <w:spacing w:before="0" w:after="0" w:line="240" w:lineRule="auto"/>
        <w:rPr>
          <w:b/>
          <w:lang w:val="ru-RU"/>
        </w:rPr>
      </w:pPr>
      <w:bookmarkStart w:id="0" w:name="_GoBack"/>
      <w:bookmarkEnd w:id="0"/>
    </w:p>
    <w:sectPr w:rsidR="00BD03FB" w:rsidSect="00823F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CA9" w:rsidRDefault="00454CA9" w:rsidP="00CF0C11">
      <w:pPr>
        <w:spacing w:before="0" w:after="0" w:line="240" w:lineRule="auto"/>
      </w:pPr>
      <w:r>
        <w:separator/>
      </w:r>
    </w:p>
  </w:endnote>
  <w:endnote w:type="continuationSeparator" w:id="0">
    <w:p w:rsidR="00454CA9" w:rsidRDefault="00454CA9" w:rsidP="00CF0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-cmcyr1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C11" w:rsidRPr="003731CD" w:rsidRDefault="00CF0C11" w:rsidP="003731CD">
    <w:pPr>
      <w:pStyle w:val="afa"/>
      <w:ind w:left="-567"/>
      <w:rPr>
        <w:lang w:val="ru-RU"/>
      </w:rPr>
    </w:pPr>
    <w:r>
      <w:rPr>
        <w:lang w:val="ru-RU"/>
      </w:rPr>
      <w:t>Утверждена на заседании Ученого Совета факультета</w:t>
    </w:r>
    <w:r w:rsidR="003731CD">
      <w:rPr>
        <w:lang w:val="ru-RU"/>
      </w:rPr>
      <w:t xml:space="preserve"> космических исследований</w:t>
    </w:r>
    <w:r>
      <w:rPr>
        <w:lang w:val="ru-RU"/>
      </w:rPr>
      <w:t xml:space="preserve"> </w:t>
    </w:r>
    <w:r w:rsidRPr="00600F86">
      <w:rPr>
        <w:lang w:val="ru-RU"/>
      </w:rPr>
      <w:t>2</w:t>
    </w:r>
    <w:r w:rsidR="00600F86" w:rsidRPr="00600F86">
      <w:rPr>
        <w:lang w:val="ru-RU"/>
      </w:rPr>
      <w:t>8</w:t>
    </w:r>
    <w:r w:rsidRPr="00600F86">
      <w:rPr>
        <w:lang w:val="ru-RU"/>
      </w:rPr>
      <w:t xml:space="preserve"> </w:t>
    </w:r>
    <w:r w:rsidR="003731CD">
      <w:rPr>
        <w:lang w:val="ru-RU"/>
      </w:rPr>
      <w:t>ноября</w:t>
    </w:r>
    <w:r w:rsidRPr="00600F86">
      <w:rPr>
        <w:lang w:val="ru-RU"/>
      </w:rPr>
      <w:t xml:space="preserve"> 201</w:t>
    </w:r>
    <w:r w:rsidR="003731CD">
      <w:rPr>
        <w:lang w:val="ru-RU"/>
      </w:rPr>
      <w:t>8</w:t>
    </w:r>
    <w:r w:rsidRPr="00600F86">
      <w:rPr>
        <w:lang w:val="ru-RU"/>
      </w:rPr>
      <w:t xml:space="preserve"> г.</w:t>
    </w:r>
    <w:r>
      <w:rPr>
        <w:lang w:val="ru-RU"/>
      </w:rPr>
      <w:tab/>
    </w:r>
    <w:r>
      <w:rPr>
        <w:lang w:val="ru-RU"/>
      </w:rPr>
      <w:fldChar w:fldCharType="begin"/>
    </w:r>
    <w:r>
      <w:rPr>
        <w:lang w:val="ru-RU"/>
      </w:rPr>
      <w:instrText xml:space="preserve"> PAGE   \* MERGEFORMAT </w:instrText>
    </w:r>
    <w:r>
      <w:rPr>
        <w:lang w:val="ru-RU"/>
      </w:rPr>
      <w:fldChar w:fldCharType="separate"/>
    </w:r>
    <w:r w:rsidR="003731CD">
      <w:rPr>
        <w:noProof/>
        <w:lang w:val="ru-RU"/>
      </w:rPr>
      <w:t>1</w:t>
    </w:r>
    <w:r>
      <w:rPr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CA9" w:rsidRDefault="00454CA9" w:rsidP="00CF0C11">
      <w:pPr>
        <w:spacing w:before="0" w:after="0" w:line="240" w:lineRule="auto"/>
      </w:pPr>
      <w:r>
        <w:separator/>
      </w:r>
    </w:p>
  </w:footnote>
  <w:footnote w:type="continuationSeparator" w:id="0">
    <w:p w:rsidR="00454CA9" w:rsidRDefault="00454CA9" w:rsidP="00CF0C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5C9D"/>
    <w:multiLevelType w:val="hybridMultilevel"/>
    <w:tmpl w:val="8C9E136A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3379"/>
    <w:multiLevelType w:val="hybridMultilevel"/>
    <w:tmpl w:val="D29E7510"/>
    <w:lvl w:ilvl="0" w:tplc="9B7C8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1E62"/>
    <w:multiLevelType w:val="hybridMultilevel"/>
    <w:tmpl w:val="A418D8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CD7486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7E93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5BA2"/>
    <w:multiLevelType w:val="hybridMultilevel"/>
    <w:tmpl w:val="A8DECE30"/>
    <w:lvl w:ilvl="0" w:tplc="4D1EEDEA">
      <w:start w:val="1"/>
      <w:numFmt w:val="decimal"/>
      <w:lvlText w:val="%1."/>
      <w:lvlJc w:val="left"/>
      <w:pPr>
        <w:ind w:left="720" w:hanging="360"/>
      </w:pPr>
      <w:rPr>
        <w:rFonts w:eastAsiaTheme="minorEastAsia" w:cs="TeX-cmcyr1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76F7A"/>
    <w:multiLevelType w:val="hybridMultilevel"/>
    <w:tmpl w:val="FC7A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E0210"/>
    <w:multiLevelType w:val="hybridMultilevel"/>
    <w:tmpl w:val="232CD77E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65BD5"/>
    <w:multiLevelType w:val="hybridMultilevel"/>
    <w:tmpl w:val="992A6BDA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21846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06951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952B6"/>
    <w:multiLevelType w:val="hybridMultilevel"/>
    <w:tmpl w:val="D1E023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12F20B4"/>
    <w:multiLevelType w:val="hybridMultilevel"/>
    <w:tmpl w:val="D222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00DF0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84C7F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D11E0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73FF9"/>
    <w:multiLevelType w:val="hybridMultilevel"/>
    <w:tmpl w:val="98CC67A0"/>
    <w:lvl w:ilvl="0" w:tplc="DD92E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D7B7C"/>
    <w:multiLevelType w:val="hybridMultilevel"/>
    <w:tmpl w:val="29F6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F3B8E"/>
    <w:multiLevelType w:val="hybridMultilevel"/>
    <w:tmpl w:val="D822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A0713"/>
    <w:multiLevelType w:val="hybridMultilevel"/>
    <w:tmpl w:val="D45EB9BC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693BC3"/>
    <w:multiLevelType w:val="hybridMultilevel"/>
    <w:tmpl w:val="2A9E78CE"/>
    <w:lvl w:ilvl="0" w:tplc="064260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33C1B"/>
    <w:multiLevelType w:val="hybridMultilevel"/>
    <w:tmpl w:val="3D32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5688B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15814"/>
    <w:multiLevelType w:val="hybridMultilevel"/>
    <w:tmpl w:val="9844E9D2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F17A2"/>
    <w:multiLevelType w:val="hybridMultilevel"/>
    <w:tmpl w:val="758A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77F4C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A1199"/>
    <w:multiLevelType w:val="hybridMultilevel"/>
    <w:tmpl w:val="20C8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25B52"/>
    <w:multiLevelType w:val="hybridMultilevel"/>
    <w:tmpl w:val="62D8715A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E1221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07BCE"/>
    <w:multiLevelType w:val="hybridMultilevel"/>
    <w:tmpl w:val="CD943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28"/>
  </w:num>
  <w:num w:numId="6">
    <w:abstractNumId w:val="23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15"/>
  </w:num>
  <w:num w:numId="12">
    <w:abstractNumId w:val="29"/>
  </w:num>
  <w:num w:numId="13">
    <w:abstractNumId w:val="5"/>
  </w:num>
  <w:num w:numId="14">
    <w:abstractNumId w:val="16"/>
  </w:num>
  <w:num w:numId="15">
    <w:abstractNumId w:val="22"/>
  </w:num>
  <w:num w:numId="16">
    <w:abstractNumId w:val="25"/>
  </w:num>
  <w:num w:numId="17">
    <w:abstractNumId w:val="24"/>
  </w:num>
  <w:num w:numId="18">
    <w:abstractNumId w:val="26"/>
  </w:num>
  <w:num w:numId="19">
    <w:abstractNumId w:val="17"/>
  </w:num>
  <w:num w:numId="20">
    <w:abstractNumId w:val="20"/>
  </w:num>
  <w:num w:numId="21">
    <w:abstractNumId w:val="11"/>
  </w:num>
  <w:num w:numId="22">
    <w:abstractNumId w:val="19"/>
  </w:num>
  <w:num w:numId="23">
    <w:abstractNumId w:val="4"/>
  </w:num>
  <w:num w:numId="24">
    <w:abstractNumId w:val="18"/>
  </w:num>
  <w:num w:numId="25">
    <w:abstractNumId w:val="7"/>
  </w:num>
  <w:num w:numId="26">
    <w:abstractNumId w:val="27"/>
  </w:num>
  <w:num w:numId="27">
    <w:abstractNumId w:val="13"/>
  </w:num>
  <w:num w:numId="28">
    <w:abstractNumId w:val="2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89"/>
    <w:rsid w:val="00002B4B"/>
    <w:rsid w:val="000216C2"/>
    <w:rsid w:val="000435AD"/>
    <w:rsid w:val="000435ED"/>
    <w:rsid w:val="000606EB"/>
    <w:rsid w:val="00071906"/>
    <w:rsid w:val="000852CC"/>
    <w:rsid w:val="000971CD"/>
    <w:rsid w:val="0012488B"/>
    <w:rsid w:val="001271E4"/>
    <w:rsid w:val="00175C35"/>
    <w:rsid w:val="0018702E"/>
    <w:rsid w:val="00190561"/>
    <w:rsid w:val="00193E5A"/>
    <w:rsid w:val="00196464"/>
    <w:rsid w:val="001D1FCD"/>
    <w:rsid w:val="00223261"/>
    <w:rsid w:val="002A3273"/>
    <w:rsid w:val="002C1301"/>
    <w:rsid w:val="002E0BC0"/>
    <w:rsid w:val="002E7790"/>
    <w:rsid w:val="003156E1"/>
    <w:rsid w:val="003176C8"/>
    <w:rsid w:val="003731CD"/>
    <w:rsid w:val="00394B7E"/>
    <w:rsid w:val="003F7989"/>
    <w:rsid w:val="00454CA9"/>
    <w:rsid w:val="00475DA7"/>
    <w:rsid w:val="00495EDB"/>
    <w:rsid w:val="004D5BC3"/>
    <w:rsid w:val="005E0079"/>
    <w:rsid w:val="00600F86"/>
    <w:rsid w:val="006150D5"/>
    <w:rsid w:val="00635FFC"/>
    <w:rsid w:val="00664DB8"/>
    <w:rsid w:val="00687474"/>
    <w:rsid w:val="006F15A8"/>
    <w:rsid w:val="00720DD8"/>
    <w:rsid w:val="00736155"/>
    <w:rsid w:val="007A44A9"/>
    <w:rsid w:val="007A5054"/>
    <w:rsid w:val="007B70C6"/>
    <w:rsid w:val="007D43F3"/>
    <w:rsid w:val="007D7762"/>
    <w:rsid w:val="007E6265"/>
    <w:rsid w:val="00811F1B"/>
    <w:rsid w:val="008123B5"/>
    <w:rsid w:val="00823F7C"/>
    <w:rsid w:val="00836FA2"/>
    <w:rsid w:val="00841043"/>
    <w:rsid w:val="008B05A6"/>
    <w:rsid w:val="0090067C"/>
    <w:rsid w:val="00956C4C"/>
    <w:rsid w:val="0097469A"/>
    <w:rsid w:val="00982FAB"/>
    <w:rsid w:val="0098574F"/>
    <w:rsid w:val="00986E9B"/>
    <w:rsid w:val="00A53290"/>
    <w:rsid w:val="00A9428C"/>
    <w:rsid w:val="00AE3845"/>
    <w:rsid w:val="00B01997"/>
    <w:rsid w:val="00B618F7"/>
    <w:rsid w:val="00B66451"/>
    <w:rsid w:val="00BD03FB"/>
    <w:rsid w:val="00BE411D"/>
    <w:rsid w:val="00C2596D"/>
    <w:rsid w:val="00C557F7"/>
    <w:rsid w:val="00C77C15"/>
    <w:rsid w:val="00CE730C"/>
    <w:rsid w:val="00CF0C11"/>
    <w:rsid w:val="00CF52B5"/>
    <w:rsid w:val="00D24FA4"/>
    <w:rsid w:val="00D41EEC"/>
    <w:rsid w:val="00D76169"/>
    <w:rsid w:val="00DA0F50"/>
    <w:rsid w:val="00DD4E10"/>
    <w:rsid w:val="00DD73A4"/>
    <w:rsid w:val="00E06986"/>
    <w:rsid w:val="00E1406C"/>
    <w:rsid w:val="00E17F64"/>
    <w:rsid w:val="00EA218A"/>
    <w:rsid w:val="00EC55EF"/>
    <w:rsid w:val="00ED0F1A"/>
    <w:rsid w:val="00F46B56"/>
    <w:rsid w:val="00FB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F02D"/>
  <w15:docId w15:val="{0269894A-78C2-466E-9CA4-2EA260E0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98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79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9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98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98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98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98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98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98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98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98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F798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F798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F798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F798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F798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F798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F798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798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798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F7989"/>
    <w:rPr>
      <w:b/>
      <w:bCs/>
    </w:rPr>
  </w:style>
  <w:style w:type="character" w:styleId="a9">
    <w:name w:val="Emphasis"/>
    <w:uiPriority w:val="20"/>
    <w:qFormat/>
    <w:rsid w:val="003F798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F798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F7989"/>
    <w:rPr>
      <w:sz w:val="20"/>
      <w:szCs w:val="20"/>
    </w:rPr>
  </w:style>
  <w:style w:type="paragraph" w:styleId="ac">
    <w:name w:val="List Paragraph"/>
    <w:basedOn w:val="a"/>
    <w:uiPriority w:val="34"/>
    <w:qFormat/>
    <w:rsid w:val="003F79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798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F798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F798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F798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F798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F798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F798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F798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F798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F7989"/>
    <w:pPr>
      <w:outlineLvl w:val="9"/>
    </w:pPr>
  </w:style>
  <w:style w:type="character" w:styleId="af5">
    <w:name w:val="Hyperlink"/>
    <w:basedOn w:val="a0"/>
    <w:uiPriority w:val="99"/>
    <w:semiHidden/>
    <w:unhideWhenUsed/>
    <w:rsid w:val="00982FAB"/>
    <w:rPr>
      <w:color w:val="0000FF" w:themeColor="hyperlink"/>
      <w:u w:val="single"/>
    </w:rPr>
  </w:style>
  <w:style w:type="paragraph" w:styleId="af6">
    <w:name w:val="Plain Text"/>
    <w:basedOn w:val="a"/>
    <w:link w:val="af7"/>
    <w:uiPriority w:val="99"/>
    <w:semiHidden/>
    <w:unhideWhenUsed/>
    <w:rsid w:val="00982FAB"/>
    <w:pPr>
      <w:spacing w:before="0" w:after="0" w:line="240" w:lineRule="auto"/>
    </w:pPr>
    <w:rPr>
      <w:rFonts w:ascii="Calibri" w:eastAsiaTheme="minorHAnsi" w:hAnsi="Calibri"/>
      <w:sz w:val="22"/>
      <w:szCs w:val="21"/>
      <w:lang w:val="ru-RU" w:bidi="ar-SA"/>
    </w:rPr>
  </w:style>
  <w:style w:type="character" w:customStyle="1" w:styleId="af7">
    <w:name w:val="Текст Знак"/>
    <w:basedOn w:val="a0"/>
    <w:link w:val="af6"/>
    <w:uiPriority w:val="99"/>
    <w:semiHidden/>
    <w:rsid w:val="00982FAB"/>
    <w:rPr>
      <w:rFonts w:ascii="Calibri" w:eastAsiaTheme="minorHAnsi" w:hAnsi="Calibri"/>
      <w:szCs w:val="21"/>
      <w:lang w:val="ru-RU" w:bidi="ar-SA"/>
    </w:rPr>
  </w:style>
  <w:style w:type="paragraph" w:styleId="af8">
    <w:name w:val="header"/>
    <w:basedOn w:val="a"/>
    <w:link w:val="af9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F0C11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F0C11"/>
    <w:rPr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0971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097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03DF4-38D2-4951-962A-AC9103C4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5115</Characters>
  <Application>Microsoft Office Word</Application>
  <DocSecurity>0</DocSecurity>
  <Lines>89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имени М.В.Ломоносова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Попеленский</dc:creator>
  <cp:lastModifiedBy>Anna Zhiteneva</cp:lastModifiedBy>
  <cp:revision>2</cp:revision>
  <cp:lastPrinted>2015-05-18T19:18:00Z</cp:lastPrinted>
  <dcterms:created xsi:type="dcterms:W3CDTF">2019-01-09T13:12:00Z</dcterms:created>
  <dcterms:modified xsi:type="dcterms:W3CDTF">2019-01-09T13:12:00Z</dcterms:modified>
</cp:coreProperties>
</file>